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44" w:rsidRDefault="007E0D44" w:rsidP="007E0D4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ДЕПУТАТОВ МУНИЦИПАЛЬНОГО ОБРАЗОВАНИЯ</w:t>
      </w:r>
    </w:p>
    <w:p w:rsidR="007E0D44" w:rsidRDefault="007E0D44" w:rsidP="007E0D4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СЕЛЬСКОЕ ПОСЕЛЕНИЕ «УЛЮНХАН ЭВЕНКИЙСКОЕ»</w:t>
      </w:r>
    </w:p>
    <w:p w:rsidR="007E0D44" w:rsidRDefault="007E0D44" w:rsidP="007E0D4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КУРУМКАНСКОГО РАЙОНА РЕСПУБЛИКИ БУРЯТИЯ</w:t>
      </w:r>
    </w:p>
    <w:p w:rsidR="007E0D44" w:rsidRDefault="007E0D44" w:rsidP="007E0D4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«27» ДЕКАБРЯ 2019 № XVII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МУНИЦИПАЛЬНОГО ПРАВОВОГО АКТА «О ВНЕСЕНИИ ИЗМЕНЕНИЙ В УСТАВ МУНИЦИПАЛЬНОГО ОБРАЗОВАНИЯ СЕЛЬСКОГО ПОСЕЛЕНИЯ «УЛЮНХАН ЭВЕНКИЙСКОЕ» КУРУМКАНСКОГО РАЙОНА РЕСПУБЛИКИ БУРЯТИЯ»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Руководствуясь пунктом 1 части 10 статьи 35 Федерального закона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 06.10.2003 года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эвенкийское», Совет депутатов сельского поселения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Р Е Ш И Л: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</w:t>
      </w:r>
      <w:proofErr w:type="spellStart"/>
      <w:r>
        <w:rPr>
          <w:rFonts w:ascii="Arial" w:hAnsi="Arial" w:cs="Arial"/>
          <w:color w:val="000000"/>
        </w:rPr>
        <w:t>Курумканского</w:t>
      </w:r>
      <w:proofErr w:type="spellEnd"/>
      <w:r>
        <w:rPr>
          <w:rFonts w:ascii="Arial" w:hAnsi="Arial" w:cs="Arial"/>
          <w:color w:val="000000"/>
        </w:rPr>
        <w:t xml:space="preserve"> района, принятый решением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22.12.2014 г. № XII-1</w:t>
        </w:r>
      </w:hyperlink>
      <w:r>
        <w:rPr>
          <w:rFonts w:ascii="Arial" w:hAnsi="Arial" w:cs="Arial"/>
          <w:color w:val="000000"/>
        </w:rPr>
        <w:t> (в редакции Решений Совета депутатов от 29.04.2016 г. № XXV-2, от 02.05.2017 г. №№XXXV-2, от 04.12.2017 г. №XXXIX-3, от 25.06.2018г. №XXXXVII), следующие изменения и дополнения: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E0D44" w:rsidRDefault="007E0D44" w:rsidP="007E0D44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1.1.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b/>
          <w:bCs/>
          <w:color w:val="000000"/>
        </w:rPr>
        <w:t>В части 1 статьи 3: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дополнить </w:t>
      </w:r>
      <w:r>
        <w:rPr>
          <w:rFonts w:ascii="Arial" w:hAnsi="Arial" w:cs="Arial"/>
          <w:b/>
          <w:bCs/>
          <w:color w:val="000000"/>
        </w:rPr>
        <w:t>пунктом 16</w:t>
      </w:r>
      <w:r>
        <w:rPr>
          <w:rFonts w:ascii="Arial" w:hAnsi="Arial" w:cs="Arial"/>
          <w:color w:val="000000"/>
        </w:rPr>
        <w:t> следующего содержания: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«16) осуществление мероприятий по защите прав потребителей, предусмотренных </w:t>
      </w:r>
      <w:hyperlink r:id="rId6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Российской Федерации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от 7 февраля 1992 года № 2300-1</w:t>
        </w:r>
      </w:hyperlink>
      <w:r>
        <w:rPr>
          <w:rFonts w:ascii="Arial" w:hAnsi="Arial" w:cs="Arial"/>
          <w:color w:val="000000"/>
        </w:rPr>
        <w:t> «О защите прав потребителей.»;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1.2. Пункт 18 статьи 2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«18) участие в организации деятельности по накоплению (в том, числе раздельному накоплению) и транспортированию твердых коммунальных отходов»;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1.3. Пункт 13 части 1 статьи 3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«13) осуществление деятельности по обращению с животными без владельцев, обитающими на территории поселения.»;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1.4.</w:t>
      </w:r>
      <w:r>
        <w:rPr>
          <w:rFonts w:ascii="Arial" w:hAnsi="Arial" w:cs="Arial"/>
          <w:color w:val="000000"/>
        </w:rPr>
        <w:t> С</w:t>
      </w:r>
      <w:r>
        <w:rPr>
          <w:rFonts w:ascii="Arial" w:hAnsi="Arial" w:cs="Arial"/>
          <w:b/>
          <w:bCs/>
          <w:color w:val="000000"/>
        </w:rPr>
        <w:t>татью 18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18. Староста сельского населенного пункта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Староста сельского населенного пункта назначается Советом депутатов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 на территории данного сельского населенного пункта и обладающих активным избирательным правом.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Старостой сельского населенного пункта не может быть назначено лицо: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признанное судом недееспособным или ограниченно дееспособным;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имеющее непогашенную или неснятую судимость.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Срок полномочий старосты сельского населенного пункта 5 лет.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от 06.10.2003 №131-ФЗ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Староста сельского населенного пункта для решения возложенных на него задач: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>
        <w:rPr>
          <w:rFonts w:ascii="Arial" w:hAnsi="Arial" w:cs="Arial"/>
          <w:color w:val="000000"/>
        </w:rPr>
        <w:t>учреждениями</w:t>
      </w:r>
      <w:proofErr w:type="gramEnd"/>
      <w:r>
        <w:rPr>
          <w:rFonts w:ascii="Arial" w:hAnsi="Arial" w:cs="Arial"/>
          <w:color w:val="000000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осуществляет иные полномочия и права, предусмотренные уставом муниципального образования и (или) нормативным правовым актом Совета депутатов поселения в соответствии с </w:t>
      </w:r>
      <w:hyperlink r:id="rId9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Республики Бурятия.»;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1.5. Часть 2 статьи 36</w:t>
      </w:r>
      <w:r>
        <w:rPr>
          <w:rFonts w:ascii="Arial" w:hAnsi="Arial" w:cs="Arial"/>
          <w:color w:val="000000"/>
        </w:rPr>
        <w:t> изложить в следующей редакции: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1.6. Статью 2</w:t>
      </w:r>
      <w:r>
        <w:rPr>
          <w:rFonts w:ascii="Arial" w:hAnsi="Arial" w:cs="Arial"/>
          <w:color w:val="000000"/>
        </w:rPr>
        <w:t> дополнить пунктом 24 следующего содержания: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1.7. Часть 7 статьи 25 </w:t>
      </w:r>
      <w:r>
        <w:rPr>
          <w:rFonts w:ascii="Arial" w:hAnsi="Arial" w:cs="Arial"/>
          <w:color w:val="000000"/>
        </w:rPr>
        <w:t>изложить в следующей редакции</w:t>
      </w:r>
      <w:r>
        <w:rPr>
          <w:rFonts w:ascii="Arial" w:hAnsi="Arial" w:cs="Arial"/>
          <w:b/>
          <w:bCs/>
          <w:color w:val="000000"/>
        </w:rPr>
        <w:t>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«7. Депутат Совета депутатов поселения, Глава поселения должны соблюдать ограничения, запреты, исполнять обязанности, которые установлены Федеральным </w:t>
      </w:r>
      <w:hyperlink r:id="rId10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от 25 декабря 2008 года N 273-ФЗ</w:t>
        </w:r>
      </w:hyperlink>
      <w:r>
        <w:rPr>
          <w:rFonts w:ascii="Arial" w:hAnsi="Arial" w:cs="Arial"/>
          <w:color w:val="000000"/>
        </w:rPr>
        <w:t> "О противодействии коррупции" и другими федеральными законами.»;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1.8. Часть 13 статьи 25 изложить в следующей редакции: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«13. Полномочия депутата Совета депутатов поселения, Главы поселения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12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от 25 декабря 2008 года N 273-ФЗ</w:t>
        </w:r>
      </w:hyperlink>
      <w:r>
        <w:rPr>
          <w:rFonts w:ascii="Arial" w:hAnsi="Arial" w:cs="Arial"/>
          <w:color w:val="000000"/>
        </w:rPr>
        <w:t> "О противодействии коррупции", Федеральным </w:t>
      </w:r>
      <w:hyperlink r:id="rId14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</w:rPr>
          <w:t>от 3 декабря 2012 года N 230-ФЗ</w:t>
        </w:r>
      </w:hyperlink>
      <w:r>
        <w:rPr>
          <w:rFonts w:ascii="Arial" w:hAnsi="Arial" w:cs="Arial"/>
          <w:color w:val="000000"/>
        </w:rPr>
        <w:t> "О контроле за соответствием расходов лиц, замещающих государственные должности, и иных лиц их доходам", Федеральным </w:t>
      </w:r>
      <w:hyperlink r:id="rId16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</w:rPr>
          <w:t>от 7 мая 2013 года N 79-ФЗ</w:t>
        </w:r>
      </w:hyperlink>
      <w:r>
        <w:rPr>
          <w:rFonts w:ascii="Arial" w:hAnsi="Arial" w:cs="Arial"/>
          <w:color w:val="00000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 </w:t>
      </w:r>
      <w:hyperlink r:id="rId18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131-ФЗ.»;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1.9. Статью 25</w:t>
      </w:r>
      <w:r>
        <w:rPr>
          <w:rFonts w:ascii="Arial" w:hAnsi="Arial" w:cs="Arial"/>
          <w:color w:val="000000"/>
        </w:rPr>
        <w:t> «Статус депутата Совета депутатов поселения, главы поселения</w:t>
      </w:r>
      <w:r>
        <w:rPr>
          <w:rFonts w:ascii="Arial" w:hAnsi="Arial" w:cs="Arial"/>
          <w:b/>
          <w:bCs/>
          <w:color w:val="000000"/>
        </w:rPr>
        <w:t>» дополнить пунктом 7.2 следующего содержания</w:t>
      </w:r>
      <w:r>
        <w:rPr>
          <w:rFonts w:ascii="Arial" w:hAnsi="Arial" w:cs="Arial"/>
          <w:color w:val="000000"/>
        </w:rPr>
        <w:t>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«К депутату, главе поселения 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предупреждение;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 принятия решения о применении к депутату мер ответственности, указанных в абзаце 1 настоящей части, определяется муниципальным правовым актом в соответствии с </w:t>
      </w:r>
      <w:hyperlink r:id="rId19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Республики Бурятия.»;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1.10. Статью 1 </w:t>
      </w:r>
      <w:r>
        <w:rPr>
          <w:rFonts w:ascii="Arial" w:hAnsi="Arial" w:cs="Arial"/>
          <w:color w:val="000000"/>
        </w:rPr>
        <w:t>изложить в следующей редакции: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1. Наименование, статус и границы муниципального образования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Официальное наименование муниципального образования – сельское поселение 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</w:t>
      </w:r>
      <w:proofErr w:type="spellStart"/>
      <w:r>
        <w:rPr>
          <w:rFonts w:ascii="Arial" w:hAnsi="Arial" w:cs="Arial"/>
          <w:color w:val="000000"/>
        </w:rPr>
        <w:t>Курумканского</w:t>
      </w:r>
      <w:proofErr w:type="spellEnd"/>
      <w:r>
        <w:rPr>
          <w:rFonts w:ascii="Arial" w:hAnsi="Arial" w:cs="Arial"/>
          <w:color w:val="000000"/>
        </w:rPr>
        <w:t xml:space="preserve"> района Республики Бурятия (далее по тексту – поселение, сельское поселение).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Официальные сокращенные формы наименования муниципального образования: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«МО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СП»,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сельское поселение»,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«МО СП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Допустимо использование в официальных символах поселения, наименованиях органов местного самоуправления, выборных и иных должностных лиц местного самоуправления, а также в других случаях сокращенной формы наименования наравне с официальным наименованием поселения, определенным в настоящей статье в соответствии со статьей 9.1.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Статус и границы поселения определены </w:t>
      </w:r>
      <w:hyperlink r:id="rId20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Республики Бурятия </w:t>
      </w:r>
      <w:hyperlink r:id="rId21" w:tgtFrame="_blank" w:history="1">
        <w:r>
          <w:rPr>
            <w:rStyle w:val="hyperlink"/>
            <w:rFonts w:ascii="Arial" w:hAnsi="Arial" w:cs="Arial"/>
            <w:color w:val="0000FF"/>
          </w:rPr>
          <w:t>от 31.12.2004 г. № 985-III</w:t>
        </w:r>
      </w:hyperlink>
      <w:r>
        <w:rPr>
          <w:rFonts w:ascii="Arial" w:hAnsi="Arial" w:cs="Arial"/>
          <w:color w:val="000000"/>
        </w:rPr>
        <w:t> «Об установлении границ, образовании и наделении статусом муниципальных образований в Республике Бурятия».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Территория поселения входит в состав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Курумканский</w:t>
      </w:r>
      <w:proofErr w:type="spellEnd"/>
      <w:r>
        <w:rPr>
          <w:rFonts w:ascii="Arial" w:hAnsi="Arial" w:cs="Arial"/>
          <w:color w:val="000000"/>
        </w:rPr>
        <w:t xml:space="preserve"> район» Республики Бурятия.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В состав поселения входят следующие населенные пункты: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улус 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>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улус </w:t>
      </w:r>
      <w:proofErr w:type="spellStart"/>
      <w:r>
        <w:rPr>
          <w:rFonts w:ascii="Arial" w:hAnsi="Arial" w:cs="Arial"/>
          <w:color w:val="000000"/>
        </w:rPr>
        <w:t>Кучегэр</w:t>
      </w:r>
      <w:proofErr w:type="spellEnd"/>
      <w:r>
        <w:rPr>
          <w:rFonts w:ascii="Arial" w:hAnsi="Arial" w:cs="Arial"/>
          <w:color w:val="000000"/>
        </w:rPr>
        <w:t>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улус </w:t>
      </w:r>
      <w:proofErr w:type="spellStart"/>
      <w:r>
        <w:rPr>
          <w:rFonts w:ascii="Arial" w:hAnsi="Arial" w:cs="Arial"/>
          <w:color w:val="000000"/>
        </w:rPr>
        <w:t>Ягдыг</w:t>
      </w:r>
      <w:proofErr w:type="spellEnd"/>
      <w:r>
        <w:rPr>
          <w:rFonts w:ascii="Arial" w:hAnsi="Arial" w:cs="Arial"/>
          <w:color w:val="000000"/>
        </w:rPr>
        <w:t>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улус </w:t>
      </w:r>
      <w:proofErr w:type="spellStart"/>
      <w:r>
        <w:rPr>
          <w:rFonts w:ascii="Arial" w:hAnsi="Arial" w:cs="Arial"/>
          <w:color w:val="000000"/>
        </w:rPr>
        <w:t>Нама</w:t>
      </w:r>
      <w:proofErr w:type="spellEnd"/>
      <w:r>
        <w:rPr>
          <w:rFonts w:ascii="Arial" w:hAnsi="Arial" w:cs="Arial"/>
          <w:color w:val="000000"/>
        </w:rPr>
        <w:t>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улус Таза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Изменение границ, преобразование поселения производятся в порядке, установленном статьями 12, 13 Федерального закона </w:t>
      </w:r>
      <w:hyperlink r:id="rId22" w:tgtFrame="_blank" w:history="1">
        <w:r>
          <w:rPr>
            <w:rStyle w:val="hyperlink"/>
            <w:rFonts w:ascii="Arial" w:hAnsi="Arial" w:cs="Arial"/>
            <w:color w:val="0000FF"/>
          </w:rPr>
          <w:t>от 6 октября 2003 года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Федерации»).».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1.11. Часть 6 статьи 25 </w:t>
      </w:r>
      <w:r>
        <w:rPr>
          <w:rFonts w:ascii="Arial" w:hAnsi="Arial" w:cs="Arial"/>
          <w:color w:val="000000"/>
        </w:rPr>
        <w:t>изложить в следующей редакции</w:t>
      </w:r>
      <w:r>
        <w:rPr>
          <w:rFonts w:ascii="Arial" w:hAnsi="Arial" w:cs="Arial"/>
          <w:b/>
          <w:bCs/>
          <w:color w:val="000000"/>
        </w:rPr>
        <w:t>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«6.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заниматься предпринимательской деятельностью лично или через доверенных лиц;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 исполнительного органа государственной власти субъекта Российской Федерации) в порядке, установленном </w:t>
      </w:r>
      <w:hyperlink r:id="rId23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субъекта Российской Федерации;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представление на безвозмездной основе интересов муниципального образования в совете муниципальных образований Республики Бурятия, иных объединениях муниципальных образований, а также в их органах управления;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иные случаи, предусмотренные федеральными законами;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 порядке, установленном Федеральным </w:t>
      </w:r>
      <w:hyperlink r:id="rId24" w:history="1">
        <w:r>
          <w:rPr>
            <w:rStyle w:val="hyperlink"/>
            <w:rFonts w:ascii="Arial" w:hAnsi="Arial" w:cs="Arial"/>
            <w:color w:val="0000FF"/>
          </w:rPr>
          <w:t>законом</w:t>
        </w:r>
      </w:hyperlink>
      <w:r>
        <w:rPr>
          <w:rFonts w:ascii="Arial" w:hAnsi="Arial" w:cs="Arial"/>
          <w:color w:val="000000"/>
        </w:rPr>
        <w:t> </w:t>
      </w:r>
      <w:hyperlink r:id="rId25" w:tgtFrame="_blank" w:history="1">
        <w:r>
          <w:rPr>
            <w:rStyle w:val="hyperlink"/>
            <w:rFonts w:ascii="Arial" w:hAnsi="Arial" w:cs="Arial"/>
            <w:color w:val="0000FF"/>
          </w:rPr>
          <w:t>от 21.07.2005 №97-ФЗ</w:t>
        </w:r>
      </w:hyperlink>
      <w:r>
        <w:rPr>
          <w:rFonts w:ascii="Arial" w:hAnsi="Arial" w:cs="Arial"/>
          <w:color w:val="000000"/>
        </w:rPr>
        <w:t xml:space="preserve"> «О государственной регистрации уставов муниципальных образований» в 15-ти </w:t>
      </w:r>
      <w:proofErr w:type="spellStart"/>
      <w:r>
        <w:rPr>
          <w:rFonts w:ascii="Arial" w:hAnsi="Arial" w:cs="Arial"/>
          <w:color w:val="000000"/>
        </w:rPr>
        <w:t>дневный</w:t>
      </w:r>
      <w:proofErr w:type="spellEnd"/>
      <w:r>
        <w:rPr>
          <w:rFonts w:ascii="Arial" w:hAnsi="Arial" w:cs="Arial"/>
          <w:color w:val="000000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 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 в течение 7 дней со дня его поступления из </w:t>
      </w:r>
      <w:r>
        <w:rPr>
          <w:rFonts w:ascii="Arial" w:hAnsi="Arial" w:cs="Arial"/>
          <w:color w:val="000000"/>
        </w:rPr>
        <w:lastRenderedPageBreak/>
        <w:t>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В десятидневный срок после обнародования направить информацию об обнародовании в 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Контроль за исполнением настоящего решения оставляю за собой.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Глава сельского поселения</w:t>
      </w:r>
    </w:p>
    <w:p w:rsidR="007E0D44" w:rsidRDefault="007E0D44" w:rsidP="007E0D44">
      <w:pPr>
        <w:pStyle w:val="table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</w:t>
      </w:r>
      <w:proofErr w:type="spellStart"/>
      <w:r>
        <w:rPr>
          <w:rFonts w:ascii="Arial" w:hAnsi="Arial" w:cs="Arial"/>
          <w:b/>
          <w:bCs/>
          <w:color w:val="000000"/>
        </w:rPr>
        <w:t>Улюнхан</w:t>
      </w:r>
      <w:proofErr w:type="spellEnd"/>
      <w:r>
        <w:rPr>
          <w:rFonts w:ascii="Arial" w:hAnsi="Arial" w:cs="Arial"/>
          <w:b/>
          <w:bCs/>
          <w:color w:val="000000"/>
        </w:rPr>
        <w:t xml:space="preserve"> эвенкийское»</w:t>
      </w:r>
    </w:p>
    <w:p w:rsidR="007E0D44" w:rsidRDefault="007E0D44" w:rsidP="007E0D44">
      <w:pPr>
        <w:pStyle w:val="table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Б.О. </w:t>
      </w:r>
      <w:proofErr w:type="spellStart"/>
      <w:r>
        <w:rPr>
          <w:rFonts w:ascii="Arial" w:hAnsi="Arial" w:cs="Arial"/>
          <w:b/>
          <w:bCs/>
          <w:color w:val="000000"/>
        </w:rPr>
        <w:t>Болотов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:rsidR="007E0D44" w:rsidRDefault="007E0D44" w:rsidP="007E0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07D3" w:rsidRDefault="003407D3">
      <w:bookmarkStart w:id="0" w:name="_GoBack"/>
      <w:bookmarkEnd w:id="0"/>
    </w:p>
    <w:sectPr w:rsidR="0034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44"/>
    <w:rsid w:val="003407D3"/>
    <w:rsid w:val="007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33660-8DA5-4FE9-9212-37CC613A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E0D44"/>
  </w:style>
  <w:style w:type="paragraph" w:customStyle="1" w:styleId="listparagraph">
    <w:name w:val="listparagraph"/>
    <w:basedOn w:val="a"/>
    <w:rsid w:val="007E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E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AA48369-618A-4BB4-B4B8-AE15F2B7EBF6" TargetMode="External"/><Relationship Id="rId18" Type="http://schemas.openxmlformats.org/officeDocument/2006/relationships/hyperlink" Target="http://pravo.minjust.ru:8080/Users/Baltukov_NI/AppData/Local/Temp/6747/zakon.scli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AFF46BE1-EF01-458D-B08F-55D2590CD235" TargetMode="External"/><Relationship Id="rId7" Type="http://schemas.openxmlformats.org/officeDocument/2006/relationships/hyperlink" Target="https://pravo-search.minjust.ru/bigs/showDocument.html?id=18B68750-B18F-40EC-84A9-896627BB71D9" TargetMode="External"/><Relationship Id="rId12" Type="http://schemas.openxmlformats.org/officeDocument/2006/relationships/hyperlink" Target="http://pravo.minjust.ru:8080/Users/Baltukov_NI/AppData/Local/Temp/6747/zakon.scli.ru" TargetMode="External"/><Relationship Id="rId17" Type="http://schemas.openxmlformats.org/officeDocument/2006/relationships/hyperlink" Target="https://pravo-search.minjust.ru/bigs/showDocument.html?id=EB042C48-DE0E-4DBE-8305-4D48DDDB63A2" TargetMode="External"/><Relationship Id="rId25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:8080/Users/Baltukov_NI/AppData/Local/Temp/6747/zakon.scli.ru" TargetMode="External"/><Relationship Id="rId20" Type="http://schemas.openxmlformats.org/officeDocument/2006/relationships/hyperlink" Target="http://pravo.minjust.ru:8080/Users/Baltukov_NI/AppData/Local/Temp/6747/zakon.scl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:8080/Users/Baltukov_NI/AppData/Local/Temp/6747/zakon.scli.ru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24" Type="http://schemas.openxmlformats.org/officeDocument/2006/relationships/hyperlink" Target="http://pravo.minjust.ru:8080/Users/Baltukov_NI/AppData/Local/Temp/6747/zakon.scli.ru" TargetMode="External"/><Relationship Id="rId5" Type="http://schemas.openxmlformats.org/officeDocument/2006/relationships/hyperlink" Target="https://pravo-search.minjust.ru/bigs/showDocument.html?id=6EE08B8A-E7AC-483F-AB84-028C93BEDBC2" TargetMode="External"/><Relationship Id="rId15" Type="http://schemas.openxmlformats.org/officeDocument/2006/relationships/hyperlink" Target="https://pravo-search.minjust.ru/bigs/showDocument.html?id=23BFA9AF-B847-4F54-8403-F2E327C4305A" TargetMode="External"/><Relationship Id="rId23" Type="http://schemas.openxmlformats.org/officeDocument/2006/relationships/hyperlink" Target="http://pravo.minjust.ru:8080/Users/Baltukov_NI/AppData/Local/Temp/6747/zakon.scli.ru" TargetMode="External"/><Relationship Id="rId10" Type="http://schemas.openxmlformats.org/officeDocument/2006/relationships/hyperlink" Target="http://pravo.minjust.ru:8080/Users/Baltukov_NI/AppData/Local/Temp/6747/zakon.scli.ru" TargetMode="External"/><Relationship Id="rId19" Type="http://schemas.openxmlformats.org/officeDocument/2006/relationships/hyperlink" Target="http://pravo.minjust.ru:8080/Users/Baltukov_NI/AppData/Local/Temp/6747/zakon.scli.ru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://pravo.minjust.ru:8080/Users/Baltukov_NI/AppData/Local/Temp/6747/zakon.scli.ru" TargetMode="External"/><Relationship Id="rId14" Type="http://schemas.openxmlformats.org/officeDocument/2006/relationships/hyperlink" Target="http://pravo.minjust.ru:8080/Users/Baltukov_NI/AppData/Local/Temp/6747/zakon.scli.ru" TargetMode="External"/><Relationship Id="rId22" Type="http://schemas.openxmlformats.org/officeDocument/2006/relationships/hyperlink" Target="https://pravo-search.minjust.ru/bigs/showDocument.html?id=96E20C02-1B12-465A-B64C-24AA922700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2024-01-25T05:24:00Z</dcterms:created>
  <dcterms:modified xsi:type="dcterms:W3CDTF">2024-01-25T05:24:00Z</dcterms:modified>
</cp:coreProperties>
</file>